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Nello svolgimento dell’attività educativa per il perseguimento degli obiettivi stabiliti dalle Indicazioni ministeriali vigenti, L’Istituto Comprensivo “JANNUZZI – MONSIGNOR DI DONNA”  favorisce lo sviluppo di una </w:t>
      </w:r>
      <w:r w:rsidDel="00000000" w:rsidR="00000000" w:rsidRPr="00000000">
        <w:rPr>
          <w:rFonts w:ascii="Times New Roman" w:cs="Times New Roman" w:eastAsia="Times New Roman" w:hAnsi="Times New Roman"/>
          <w:b w:val="1"/>
          <w:i w:val="1"/>
          <w:color w:val="000000"/>
          <w:sz w:val="24"/>
          <w:szCs w:val="24"/>
          <w:rtl w:val="0"/>
        </w:rPr>
        <w:t xml:space="preserve">coscienza ambientalista </w:t>
      </w:r>
      <w:r w:rsidDel="00000000" w:rsidR="00000000" w:rsidRPr="00000000">
        <w:rPr>
          <w:rFonts w:ascii="Times New Roman" w:cs="Times New Roman" w:eastAsia="Times New Roman" w:hAnsi="Times New Roman"/>
          <w:color w:val="000000"/>
          <w:sz w:val="24"/>
          <w:szCs w:val="24"/>
          <w:rtl w:val="0"/>
        </w:rPr>
        <w:t xml:space="preserve">e critica aperta alla </w:t>
      </w:r>
      <w:r w:rsidDel="00000000" w:rsidR="00000000" w:rsidRPr="00000000">
        <w:rPr>
          <w:rFonts w:ascii="Times New Roman" w:cs="Times New Roman" w:eastAsia="Times New Roman" w:hAnsi="Times New Roman"/>
          <w:b w:val="1"/>
          <w:i w:val="1"/>
          <w:color w:val="000000"/>
          <w:sz w:val="24"/>
          <w:szCs w:val="24"/>
          <w:rtl w:val="0"/>
        </w:rPr>
        <w:t xml:space="preserve">tolleranza, all’accoglienza, alla pace ed alla legalità </w:t>
      </w:r>
      <w:r w:rsidDel="00000000" w:rsidR="00000000" w:rsidRPr="00000000">
        <w:rPr>
          <w:rFonts w:ascii="Times New Roman" w:cs="Times New Roman" w:eastAsia="Times New Roman" w:hAnsi="Times New Roman"/>
          <w:color w:val="000000"/>
          <w:sz w:val="24"/>
          <w:szCs w:val="24"/>
          <w:rtl w:val="0"/>
        </w:rPr>
        <w:t xml:space="preserve">mirando, per ciascuna classe, al raggiungimento degli obiettivi concordati mediante l’uso di adeguati metodi, mezzi, strumenti, progetti attuati nei tempi scolastici ed extrascolastici e con il miglior utilizzo di tutte le componenti presenti sul territorio.</w:t>
      </w:r>
    </w:p>
    <w:p w:rsidR="00000000" w:rsidDel="00000000" w:rsidP="00000000" w:rsidRDefault="00000000" w:rsidRPr="00000000" w14:paraId="00000002">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inoltre, riconosce il valore formativo di attività musicali (strumentali e vocali) motorie e coreutiche assicurando all’interno del curricolo tempi e spazi laboratoriali per la pratica delle stesse.</w:t>
      </w:r>
    </w:p>
    <w:p w:rsidR="00000000" w:rsidDel="00000000" w:rsidP="00000000" w:rsidRDefault="00000000" w:rsidRPr="00000000" w14:paraId="00000003">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 l’ampliamento dell’offerta formativa, la scuola si riserva la possibilità di organizzare attività con l’utilizzo di esperti esterni.</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fine di garantire l’obiettivo istituzionale della prima alfabetizzazione culturale, nell’ottica del diritto allo studio di tutti gli alunni, della valorizzazione delle attitudini individuali, del riconoscimento e del rispetto dei diversi stili e ritmi d’apprendimento, l’ISTITUTO COMPRENSIVO “JANNUZZI – DI DONNA” opera scelte pedagogiche e didattiche inquadrate all’interno di un progetto unitario di formazione dell’individuo.</w:t>
      </w:r>
    </w:p>
    <w:p w:rsidR="00000000" w:rsidDel="00000000" w:rsidP="00000000" w:rsidRDefault="00000000" w:rsidRPr="00000000" w14:paraId="0000000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All’inizio dell’anno scolastico gli insegnanti redigono la progettazione degli interventi didattici per ciascuna disciplina nei vari ordini di scuola, in riferimento ai TRAGUARDI  per lo sviluppo delle competenze e agli OBIETTIVI  di Apprendimento presenti nel CURRICOLO D’ISTITUTO </w:t>
      </w:r>
    </w:p>
    <w:p w:rsidR="00000000" w:rsidDel="00000000" w:rsidP="00000000" w:rsidRDefault="00000000" w:rsidRPr="00000000" w14:paraId="0000000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INSEGNAMENTI E QUADRO ORARIO</w:t>
      </w:r>
    </w:p>
    <w:p w:rsidR="00000000" w:rsidDel="00000000" w:rsidP="00000000" w:rsidRDefault="00000000" w:rsidRPr="00000000" w14:paraId="00000009">
      <w:pPr>
        <w:widowControl w:val="0"/>
        <w:tabs>
          <w:tab w:val="left" w:leader="none" w:pos="204"/>
        </w:tabs>
        <w:spacing w:after="0" w:line="317" w:lineRule="auto"/>
        <w:rPr>
          <w:color w:val="002060"/>
          <w:sz w:val="24"/>
          <w:szCs w:val="24"/>
        </w:rPr>
      </w:pPr>
      <w:r w:rsidDel="00000000" w:rsidR="00000000" w:rsidRPr="00000000">
        <w:rPr>
          <w:b w:val="1"/>
          <w:color w:val="002060"/>
          <w:sz w:val="24"/>
          <w:szCs w:val="24"/>
          <w:rtl w:val="0"/>
        </w:rPr>
        <w:t xml:space="preserve">SCUOLA D’INFANZIA</w:t>
      </w:r>
      <w:r w:rsidDel="00000000" w:rsidR="00000000" w:rsidRPr="00000000">
        <w:rPr>
          <w:rtl w:val="0"/>
        </w:rPr>
      </w:r>
    </w:p>
    <w:p w:rsidR="00000000" w:rsidDel="00000000" w:rsidP="00000000" w:rsidRDefault="00000000" w:rsidRPr="00000000" w14:paraId="0000000A">
      <w:pPr>
        <w:widowControl w:val="0"/>
        <w:numPr>
          <w:ilvl w:val="0"/>
          <w:numId w:val="2"/>
        </w:numPr>
        <w:tabs>
          <w:tab w:val="left" w:leader="none" w:pos="204"/>
        </w:tabs>
        <w:spacing w:after="0" w:line="317" w:lineRule="auto"/>
        <w:ind w:left="720" w:hanging="360"/>
        <w:rPr>
          <w:color w:val="002060"/>
          <w:sz w:val="24"/>
          <w:szCs w:val="24"/>
        </w:rPr>
      </w:pPr>
      <w:r w:rsidDel="00000000" w:rsidR="00000000" w:rsidRPr="00000000">
        <w:rPr>
          <w:color w:val="002060"/>
          <w:sz w:val="24"/>
          <w:szCs w:val="24"/>
          <w:rtl w:val="0"/>
        </w:rPr>
        <w:t xml:space="preserve">40 ore settimanali</w:t>
        <w:tab/>
        <w:tab/>
      </w:r>
    </w:p>
    <w:p w:rsidR="00000000" w:rsidDel="00000000" w:rsidP="00000000" w:rsidRDefault="00000000" w:rsidRPr="00000000" w14:paraId="0000000B">
      <w:pPr>
        <w:widowControl w:val="0"/>
        <w:tabs>
          <w:tab w:val="left" w:leader="none" w:pos="204"/>
        </w:tabs>
        <w:spacing w:after="0" w:line="317" w:lineRule="auto"/>
        <w:ind w:left="720" w:firstLine="0"/>
        <w:rPr>
          <w:color w:val="002060"/>
          <w:sz w:val="24"/>
          <w:szCs w:val="24"/>
        </w:rPr>
      </w:pPr>
      <w:r w:rsidDel="00000000" w:rsidR="00000000" w:rsidRPr="00000000">
        <w:rPr>
          <w:rtl w:val="0"/>
        </w:rPr>
      </w:r>
    </w:p>
    <w:p w:rsidR="00000000" w:rsidDel="00000000" w:rsidP="00000000" w:rsidRDefault="00000000" w:rsidRPr="00000000" w14:paraId="0000000C">
      <w:pPr>
        <w:widowControl w:val="0"/>
        <w:tabs>
          <w:tab w:val="left" w:leader="none" w:pos="204"/>
        </w:tabs>
        <w:spacing w:after="0" w:line="317" w:lineRule="auto"/>
        <w:rPr>
          <w:color w:val="002060"/>
          <w:sz w:val="24"/>
          <w:szCs w:val="24"/>
        </w:rPr>
      </w:pPr>
      <w:r w:rsidDel="00000000" w:rsidR="00000000" w:rsidRPr="00000000">
        <w:rPr>
          <w:b w:val="1"/>
          <w:color w:val="002060"/>
          <w:sz w:val="24"/>
          <w:szCs w:val="24"/>
          <w:rtl w:val="0"/>
        </w:rPr>
        <w:t xml:space="preserve">SCUOLA PRIMARIA</w:t>
        <w:tab/>
        <w:tab/>
      </w:r>
      <w:r w:rsidDel="00000000" w:rsidR="00000000" w:rsidRPr="00000000">
        <w:rPr>
          <w:rtl w:val="0"/>
        </w:rPr>
      </w:r>
    </w:p>
    <w:p w:rsidR="00000000" w:rsidDel="00000000" w:rsidP="00000000" w:rsidRDefault="00000000" w:rsidRPr="00000000" w14:paraId="0000000D">
      <w:pPr>
        <w:widowControl w:val="0"/>
        <w:numPr>
          <w:ilvl w:val="0"/>
          <w:numId w:val="2"/>
        </w:numPr>
        <w:tabs>
          <w:tab w:val="left" w:leader="none" w:pos="204"/>
        </w:tabs>
        <w:spacing w:after="0" w:line="317" w:lineRule="auto"/>
        <w:ind w:left="720" w:hanging="360"/>
        <w:jc w:val="both"/>
        <w:rPr>
          <w:color w:val="002060"/>
          <w:sz w:val="24"/>
          <w:szCs w:val="24"/>
        </w:rPr>
      </w:pPr>
      <w:r w:rsidDel="00000000" w:rsidR="00000000" w:rsidRPr="00000000">
        <w:rPr>
          <w:color w:val="002060"/>
          <w:sz w:val="24"/>
          <w:szCs w:val="24"/>
          <w:rtl w:val="0"/>
        </w:rPr>
        <w:t xml:space="preserve">27 ore settimanali </w:t>
      </w:r>
    </w:p>
    <w:p w:rsidR="00000000" w:rsidDel="00000000" w:rsidP="00000000" w:rsidRDefault="00000000" w:rsidRPr="00000000" w14:paraId="0000000E">
      <w:pPr>
        <w:widowControl w:val="0"/>
        <w:numPr>
          <w:ilvl w:val="0"/>
          <w:numId w:val="2"/>
        </w:numPr>
        <w:tabs>
          <w:tab w:val="left" w:leader="none" w:pos="204"/>
        </w:tabs>
        <w:spacing w:after="0" w:line="317" w:lineRule="auto"/>
        <w:ind w:left="720" w:hanging="360"/>
        <w:jc w:val="both"/>
        <w:rPr>
          <w:color w:val="002060"/>
          <w:sz w:val="24"/>
          <w:szCs w:val="24"/>
        </w:rPr>
      </w:pPr>
      <w:r w:rsidDel="00000000" w:rsidR="00000000" w:rsidRPr="00000000">
        <w:rPr>
          <w:color w:val="002060"/>
          <w:sz w:val="24"/>
          <w:szCs w:val="24"/>
          <w:rtl w:val="0"/>
        </w:rPr>
        <w:t xml:space="preserve">40 ore settimanali  classi  a tempo pieno </w:t>
      </w:r>
    </w:p>
    <w:p w:rsidR="00000000" w:rsidDel="00000000" w:rsidP="00000000" w:rsidRDefault="00000000" w:rsidRPr="00000000" w14:paraId="0000000F">
      <w:pPr>
        <w:widowControl w:val="0"/>
        <w:tabs>
          <w:tab w:val="left" w:leader="none" w:pos="204"/>
        </w:tabs>
        <w:spacing w:after="0" w:line="317" w:lineRule="auto"/>
        <w:ind w:left="720" w:firstLine="0"/>
        <w:jc w:val="both"/>
        <w:rPr>
          <w:b w:val="1"/>
          <w:color w:val="002060"/>
          <w:sz w:val="24"/>
          <w:szCs w:val="24"/>
        </w:rPr>
      </w:pPr>
      <w:r w:rsidDel="00000000" w:rsidR="00000000" w:rsidRPr="00000000">
        <w:rPr>
          <w:rtl w:val="0"/>
        </w:rPr>
      </w:r>
    </w:p>
    <w:p w:rsidR="00000000" w:rsidDel="00000000" w:rsidP="00000000" w:rsidRDefault="00000000" w:rsidRPr="00000000" w14:paraId="00000010">
      <w:pPr>
        <w:widowControl w:val="0"/>
        <w:tabs>
          <w:tab w:val="left" w:leader="none" w:pos="204"/>
        </w:tabs>
        <w:spacing w:after="0" w:line="317" w:lineRule="auto"/>
        <w:jc w:val="both"/>
        <w:rPr>
          <w:color w:val="002060"/>
          <w:sz w:val="24"/>
          <w:szCs w:val="24"/>
        </w:rPr>
      </w:pPr>
      <w:r w:rsidDel="00000000" w:rsidR="00000000" w:rsidRPr="00000000">
        <w:rPr>
          <w:b w:val="1"/>
          <w:color w:val="002060"/>
          <w:sz w:val="24"/>
          <w:szCs w:val="24"/>
          <w:rtl w:val="0"/>
        </w:rPr>
        <w:t xml:space="preserve">SCUOLA SECONDARIA DI 1°GRADO </w:t>
      </w:r>
      <w:r w:rsidDel="00000000" w:rsidR="00000000" w:rsidRPr="00000000">
        <w:rPr>
          <w:rtl w:val="0"/>
        </w:rPr>
      </w:r>
    </w:p>
    <w:p w:rsidR="00000000" w:rsidDel="00000000" w:rsidP="00000000" w:rsidRDefault="00000000" w:rsidRPr="00000000" w14:paraId="00000011">
      <w:pPr>
        <w:widowControl w:val="0"/>
        <w:numPr>
          <w:ilvl w:val="0"/>
          <w:numId w:val="2"/>
        </w:numPr>
        <w:tabs>
          <w:tab w:val="left" w:leader="none" w:pos="204"/>
        </w:tabs>
        <w:spacing w:after="0" w:line="317" w:lineRule="auto"/>
        <w:ind w:left="720" w:hanging="360"/>
        <w:rPr>
          <w:color w:val="002060"/>
          <w:sz w:val="24"/>
          <w:szCs w:val="24"/>
        </w:rPr>
      </w:pPr>
      <w:r w:rsidDel="00000000" w:rsidR="00000000" w:rsidRPr="00000000">
        <w:rPr>
          <w:color w:val="002060"/>
          <w:sz w:val="24"/>
          <w:szCs w:val="24"/>
          <w:rtl w:val="0"/>
        </w:rPr>
        <w:t xml:space="preserve">30 ore settimanali tempo ordinario</w:t>
      </w:r>
    </w:p>
    <w:p w:rsidR="00000000" w:rsidDel="00000000" w:rsidP="00000000" w:rsidRDefault="00000000" w:rsidRPr="00000000" w14:paraId="00000012">
      <w:pPr>
        <w:widowControl w:val="0"/>
        <w:numPr>
          <w:ilvl w:val="0"/>
          <w:numId w:val="2"/>
        </w:numPr>
        <w:tabs>
          <w:tab w:val="left" w:leader="none" w:pos="204"/>
        </w:tabs>
        <w:spacing w:after="0" w:line="317" w:lineRule="auto"/>
        <w:ind w:left="720" w:hanging="360"/>
        <w:rPr>
          <w:rFonts w:ascii="Cambria" w:cs="Cambria" w:eastAsia="Cambria" w:hAnsi="Cambria"/>
          <w:color w:val="002060"/>
          <w:sz w:val="28"/>
          <w:szCs w:val="28"/>
        </w:rPr>
      </w:pPr>
      <w:r w:rsidDel="00000000" w:rsidR="00000000" w:rsidRPr="00000000">
        <w:rPr>
          <w:color w:val="002060"/>
          <w:sz w:val="24"/>
          <w:szCs w:val="24"/>
          <w:rtl w:val="0"/>
        </w:rPr>
        <w:t xml:space="preserve">36 ore settimanali tempo  pieno</w:t>
      </w:r>
      <w:r w:rsidDel="00000000" w:rsidR="00000000" w:rsidRPr="00000000">
        <w:rPr>
          <w:rtl w:val="0"/>
        </w:rPr>
      </w:r>
    </w:p>
    <w:p w:rsidR="00000000" w:rsidDel="00000000" w:rsidP="00000000" w:rsidRDefault="00000000" w:rsidRPr="00000000" w14:paraId="00000013">
      <w:pPr>
        <w:widowControl w:val="0"/>
        <w:tabs>
          <w:tab w:val="left" w:leader="none" w:pos="204"/>
        </w:tabs>
        <w:spacing w:after="0" w:line="317" w:lineRule="auto"/>
        <w:rPr>
          <w:color w:val="002060"/>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Monte ore previsto per anno di corso per l'insegnamento trasversale di educazione civica</w:t>
      </w:r>
    </w:p>
    <w:p w:rsidR="00000000" w:rsidDel="00000000" w:rsidP="00000000" w:rsidRDefault="00000000" w:rsidRPr="00000000" w14:paraId="0000001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1e1e1c"/>
          <w:sz w:val="24"/>
          <w:szCs w:val="24"/>
          <w:rtl w:val="0"/>
        </w:rPr>
        <w:t xml:space="preserve">Con la legge n. 92/2019 viene introdotto nella scuola l’insegnamento trasversale dell’ </w:t>
      </w:r>
      <w:r w:rsidDel="00000000" w:rsidR="00000000" w:rsidRPr="00000000">
        <w:rPr>
          <w:rFonts w:ascii="Times New Roman" w:cs="Times New Roman" w:eastAsia="Times New Roman" w:hAnsi="Times New Roman"/>
          <w:b w:val="1"/>
          <w:color w:val="1e1e1c"/>
          <w:sz w:val="24"/>
          <w:szCs w:val="24"/>
          <w:rtl w:val="0"/>
        </w:rPr>
        <w:t xml:space="preserve">Educazione Civica. </w:t>
      </w:r>
      <w:r w:rsidDel="00000000" w:rsidR="00000000" w:rsidRPr="00000000">
        <w:rPr>
          <w:rFonts w:ascii="Times New Roman" w:cs="Times New Roman" w:eastAsia="Times New Roman" w:hAnsi="Times New Roman"/>
          <w:color w:val="1e1e1c"/>
          <w:sz w:val="24"/>
          <w:szCs w:val="24"/>
          <w:rtl w:val="0"/>
        </w:rPr>
        <w:t xml:space="preserve">Come riportato nelle Linee Guida, all’insegnamento dell’educazione civica sono dedicate non meno di 33 ore per ciascun anno scolastico, organizzate in Unità di Apprendimento interdisciplinari e svolte dai docenti del Consiglio di Classe/Interclasse/Intersezione.</w:t>
      </w:r>
      <w:r w:rsidDel="00000000" w:rsidR="00000000" w:rsidRPr="00000000">
        <w:rPr>
          <w:rtl w:val="0"/>
        </w:rPr>
      </w:r>
    </w:p>
    <w:p w:rsidR="00000000" w:rsidDel="00000000" w:rsidP="00000000" w:rsidRDefault="00000000" w:rsidRPr="00000000" w14:paraId="00000017">
      <w:pPr>
        <w:spacing w:after="0" w:line="360" w:lineRule="auto"/>
        <w:rPr>
          <w:rFonts w:ascii="Times New Roman" w:cs="Times New Roman" w:eastAsia="Times New Roman" w:hAnsi="Times New Roman"/>
          <w:i w:val="1"/>
          <w:smallCaps w:val="1"/>
          <w:color w:val="1f497d"/>
          <w:sz w:val="24"/>
          <w:szCs w:val="24"/>
        </w:rPr>
      </w:pPr>
      <w:r w:rsidDel="00000000" w:rsidR="00000000" w:rsidRPr="00000000">
        <w:rPr>
          <w:rtl w:val="0"/>
        </w:rPr>
      </w:r>
    </w:p>
    <w:p w:rsidR="00000000" w:rsidDel="00000000" w:rsidP="00000000" w:rsidRDefault="00000000" w:rsidRPr="00000000" w14:paraId="00000018">
      <w:pPr>
        <w:spacing w:after="0" w:line="360" w:lineRule="auto"/>
        <w:jc w:val="center"/>
        <w:rPr>
          <w:rFonts w:ascii="Times New Roman" w:cs="Times New Roman" w:eastAsia="Times New Roman" w:hAnsi="Times New Roman"/>
          <w:i w:val="1"/>
          <w:smallCaps w:val="1"/>
          <w:color w:val="1f497d"/>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PERCORSO AD INDIRIZZO MUSICALE scuola secondaria di I grado</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l’anno scolastico 2023-2024 è stato attivato un </w:t>
      </w:r>
      <w:r w:rsidDel="00000000" w:rsidR="00000000" w:rsidRPr="00000000">
        <w:rPr>
          <w:rFonts w:ascii="Times New Roman" w:cs="Times New Roman" w:eastAsia="Times New Roman" w:hAnsi="Times New Roman"/>
          <w:sz w:val="24"/>
          <w:szCs w:val="24"/>
          <w:u w:val="single"/>
          <w:rtl w:val="0"/>
        </w:rPr>
        <w:t xml:space="preserve">percorso di studi ad indirizzo musicale,</w:t>
      </w:r>
      <w:r w:rsidDel="00000000" w:rsidR="00000000" w:rsidRPr="00000000">
        <w:rPr>
          <w:rFonts w:ascii="Times New Roman" w:cs="Times New Roman" w:eastAsia="Times New Roman" w:hAnsi="Times New Roman"/>
          <w:sz w:val="24"/>
          <w:szCs w:val="24"/>
          <w:rtl w:val="0"/>
        </w:rPr>
        <w:t xml:space="preserve"> secondo quanto previsto dal Decreto Ministeriale n. 176/2022.  Il percorso prevede, per ciascun anno di corso, gruppi di alunni, suddivisi in quattro sottogruppi, ciascuno corrispondente a una diversa specialità strumentale: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Pianoforte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Sassofono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Violoncello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Percussioni</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sz w:val="24"/>
          <w:szCs w:val="24"/>
          <w:rtl w:val="0"/>
        </w:rPr>
        <w:t xml:space="preserve">Le attività previste, che mirano ad integrare l’insegnamento dello strumento musicale con la disciplina di musica, s</w:t>
      </w:r>
      <w:r w:rsidDel="00000000" w:rsidR="00000000" w:rsidRPr="00000000">
        <w:rPr>
          <w:rFonts w:ascii="Times New Roman" w:cs="Times New Roman" w:eastAsia="Times New Roman" w:hAnsi="Times New Roman"/>
          <w:color w:val="212529"/>
          <w:sz w:val="24"/>
          <w:szCs w:val="24"/>
          <w:highlight w:val="white"/>
          <w:rtl w:val="0"/>
        </w:rPr>
        <w:t xml:space="preserve">ono: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90" w:right="0" w:hanging="360"/>
        <w:jc w:val="both"/>
        <w:rPr>
          <w:rFonts w:ascii="Times New Roman" w:cs="Times New Roman" w:eastAsia="Times New Roman" w:hAnsi="Times New Roman"/>
          <w:b w:val="0"/>
          <w:i w:val="0"/>
          <w:smallCaps w:val="0"/>
          <w:strike w:val="0"/>
          <w:color w:val="212529"/>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Lezione strumentale, in modalità di insegnamento individuale e collettiva.</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90" w:right="0" w:hanging="360"/>
        <w:jc w:val="both"/>
        <w:rPr>
          <w:rFonts w:ascii="Times New Roman" w:cs="Times New Roman" w:eastAsia="Times New Roman" w:hAnsi="Times New Roman"/>
          <w:b w:val="0"/>
          <w:i w:val="0"/>
          <w:smallCaps w:val="0"/>
          <w:strike w:val="0"/>
          <w:color w:val="212529"/>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Teoria e lettura della musica.</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90" w:right="0" w:hanging="360"/>
        <w:jc w:val="both"/>
        <w:rPr>
          <w:rFonts w:ascii="Times New Roman" w:cs="Times New Roman" w:eastAsia="Times New Roman" w:hAnsi="Times New Roman"/>
          <w:b w:val="0"/>
          <w:i w:val="0"/>
          <w:smallCaps w:val="0"/>
          <w:strike w:val="0"/>
          <w:color w:val="212529"/>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Musica d’insieme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312" w:line="240"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Le attività previste per i percorsi a indirizzo musicale si svolgono in orario aggiuntivo rispetto al quadro orario previsto dall’articolo 5, comma 5, del D.P.R. 20 marzo 2009, n. 89, non coincidente con quello definito per le altre discipline curricolari.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312" w:line="240"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Per accedere ai percorsi a indirizzo musicale gli alunni sostengono una prova orientativo attitudinale, predisposta dall’istituzione scolastica. Nel corso della prova sono valutate le attitudini delle alunne e degli alunni.</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312" w:line="240"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Gli alunni sono ammessi alla frequenza dei percorsi a indirizzo musicale nelle specifiche specialità strumentali, tenuto conto dei posti disponibili e dell’autorizzazione dell’Ufficio scolastico regionale ad attivare i citati percorsi.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312" w:line="240"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312" w:line="240" w:lineRule="auto"/>
        <w:ind w:left="0" w:right="0" w:firstLine="0"/>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i w:val="1"/>
          <w:smallCaps w:val="1"/>
          <w:color w:val="1f497d"/>
          <w:sz w:val="24"/>
          <w:szCs w:val="24"/>
        </w:rPr>
      </w:pP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i w:val="1"/>
          <w:smallCaps w:val="1"/>
          <w:color w:val="1f497d"/>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90" w:hanging="360"/>
      </w:pPr>
      <w:rPr>
        <w:rFonts w:ascii="Noto Sans Symbols" w:cs="Noto Sans Symbols" w:eastAsia="Noto Sans Symbols" w:hAnsi="Noto Sans Symbols"/>
      </w:rPr>
    </w:lvl>
    <w:lvl w:ilvl="1">
      <w:start w:val="1"/>
      <w:numFmt w:val="bullet"/>
      <w:lvlText w:val="o"/>
      <w:lvlJc w:val="left"/>
      <w:pPr>
        <w:ind w:left="1510" w:hanging="360"/>
      </w:pPr>
      <w:rPr>
        <w:rFonts w:ascii="Courier New" w:cs="Courier New" w:eastAsia="Courier New" w:hAnsi="Courier New"/>
      </w:rPr>
    </w:lvl>
    <w:lvl w:ilvl="2">
      <w:start w:val="1"/>
      <w:numFmt w:val="bullet"/>
      <w:lvlText w:val="▪"/>
      <w:lvlJc w:val="left"/>
      <w:pPr>
        <w:ind w:left="2230" w:hanging="360"/>
      </w:pPr>
      <w:rPr>
        <w:rFonts w:ascii="Noto Sans Symbols" w:cs="Noto Sans Symbols" w:eastAsia="Noto Sans Symbols" w:hAnsi="Noto Sans Symbols"/>
      </w:rPr>
    </w:lvl>
    <w:lvl w:ilvl="3">
      <w:start w:val="1"/>
      <w:numFmt w:val="bullet"/>
      <w:lvlText w:val="●"/>
      <w:lvlJc w:val="left"/>
      <w:pPr>
        <w:ind w:left="2950" w:hanging="360"/>
      </w:pPr>
      <w:rPr>
        <w:rFonts w:ascii="Noto Sans Symbols" w:cs="Noto Sans Symbols" w:eastAsia="Noto Sans Symbols" w:hAnsi="Noto Sans Symbols"/>
      </w:rPr>
    </w:lvl>
    <w:lvl w:ilvl="4">
      <w:start w:val="1"/>
      <w:numFmt w:val="bullet"/>
      <w:lvlText w:val="o"/>
      <w:lvlJc w:val="left"/>
      <w:pPr>
        <w:ind w:left="3670" w:hanging="360"/>
      </w:pPr>
      <w:rPr>
        <w:rFonts w:ascii="Courier New" w:cs="Courier New" w:eastAsia="Courier New" w:hAnsi="Courier New"/>
      </w:rPr>
    </w:lvl>
    <w:lvl w:ilvl="5">
      <w:start w:val="1"/>
      <w:numFmt w:val="bullet"/>
      <w:lvlText w:val="▪"/>
      <w:lvlJc w:val="left"/>
      <w:pPr>
        <w:ind w:left="4390" w:hanging="360"/>
      </w:pPr>
      <w:rPr>
        <w:rFonts w:ascii="Noto Sans Symbols" w:cs="Noto Sans Symbols" w:eastAsia="Noto Sans Symbols" w:hAnsi="Noto Sans Symbols"/>
      </w:rPr>
    </w:lvl>
    <w:lvl w:ilvl="6">
      <w:start w:val="1"/>
      <w:numFmt w:val="bullet"/>
      <w:lvlText w:val="●"/>
      <w:lvlJc w:val="left"/>
      <w:pPr>
        <w:ind w:left="5110" w:hanging="360"/>
      </w:pPr>
      <w:rPr>
        <w:rFonts w:ascii="Noto Sans Symbols" w:cs="Noto Sans Symbols" w:eastAsia="Noto Sans Symbols" w:hAnsi="Noto Sans Symbols"/>
      </w:rPr>
    </w:lvl>
    <w:lvl w:ilvl="7">
      <w:start w:val="1"/>
      <w:numFmt w:val="bullet"/>
      <w:lvlText w:val="o"/>
      <w:lvlJc w:val="left"/>
      <w:pPr>
        <w:ind w:left="5830" w:hanging="360"/>
      </w:pPr>
      <w:rPr>
        <w:rFonts w:ascii="Courier New" w:cs="Courier New" w:eastAsia="Courier New" w:hAnsi="Courier New"/>
      </w:rPr>
    </w:lvl>
    <w:lvl w:ilvl="8">
      <w:start w:val="1"/>
      <w:numFmt w:val="bullet"/>
      <w:lvlText w:val="▪"/>
      <w:lvlJc w:val="left"/>
      <w:pPr>
        <w:ind w:left="655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2A47D9"/>
    <w:pPr>
      <w:ind w:left="720"/>
      <w:contextualSpacing w:val="1"/>
    </w:pPr>
  </w:style>
  <w:style w:type="paragraph" w:styleId="NormaleWeb">
    <w:name w:val="Normal (Web)"/>
    <w:basedOn w:val="Normale"/>
    <w:uiPriority w:val="99"/>
    <w:unhideWhenUsed w:val="1"/>
    <w:rsid w:val="00227359"/>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pQ5QzOk7+SFmXhAw2094rbmSIQ==">CgMxLjAyCGguZ2pkZ3hzOAByITEwXzY3X2lWeDZWNERSSlRiYlZMLUZZSzhXQ3NZM1NtaA==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2023-06-28T08:49:00Z</dcterms:created>
  <dc:creator>HP</dc:creator>
</cp:coreProperties>
</file>